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-361949</wp:posOffset>
            </wp:positionH>
            <wp:positionV relativeFrom="paragraph">
              <wp:posOffset>-509904</wp:posOffset>
            </wp:positionV>
            <wp:extent cx="2886075" cy="8286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828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FOLLOW-UP MECHANISM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</w:t>
        <w:tab/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OAS /Ser.L/II.7.10</w:t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BELÉM DO PARÁ CONVENTION (MESECVI) </w:t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MESECVI/CEVI/264/21.corr1</w:t>
      </w:r>
    </w:p>
    <w:p w:rsidR="00000000" w:rsidDel="00000000" w:rsidP="00000000" w:rsidRDefault="00000000" w:rsidRPr="00000000" w14:paraId="00000006">
      <w:pPr>
        <w:spacing w:after="0" w:line="276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Eighteenth Meeting of the Committee of Experts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7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Decem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ber 2021</w:t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7 and 8 December 2021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Original: Spanish</w:t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Virtual Platform: Zoom</w:t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jc w:val="center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ORGANIZATION OF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jc w:val="center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jc w:val="center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Date: December 7 and 8, 2021</w:t>
      </w:r>
    </w:p>
    <w:p w:rsidR="00000000" w:rsidDel="00000000" w:rsidP="00000000" w:rsidRDefault="00000000" w:rsidRPr="00000000" w14:paraId="0000000F">
      <w:pPr>
        <w:spacing w:after="0" w:line="276" w:lineRule="auto"/>
        <w:jc w:val="center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Time: 09:00 - 13:00</w:t>
      </w:r>
    </w:p>
    <w:p w:rsidR="00000000" w:rsidDel="00000000" w:rsidP="00000000" w:rsidRDefault="00000000" w:rsidRPr="00000000" w14:paraId="00000010">
      <w:pPr>
        <w:spacing w:after="0" w:line="276" w:lineRule="auto"/>
        <w:jc w:val="center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Platform: Zoom</w:t>
      </w:r>
    </w:p>
    <w:p w:rsidR="00000000" w:rsidDel="00000000" w:rsidP="00000000" w:rsidRDefault="00000000" w:rsidRPr="00000000" w14:paraId="00000011">
      <w:pPr>
        <w:spacing w:after="0" w:line="276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>
          <w:rFonts w:ascii="Times New Roman" w:cs="Times New Roman" w:eastAsia="Times New Roman" w:hAnsi="Times New Roman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vertAlign w:val="baseline"/>
          <w:rtl w:val="0"/>
        </w:rPr>
        <w:t xml:space="preserve">Tuesday, December 7th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jc w:val="both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09:00 to 09:15</w:t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Inauguration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Alejandra Mora Mora, Executive Secretary, Inter-American Commission of </w:t>
        <w:tab/>
        <w:t xml:space="preserve">Women (CIM)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Nadine Gasman, President of the National Women's Institute of Mexico and Chair of the Conference of States Parties (CEP)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Tatiana Rein Venegas, Chair of the Committee of Experts of MESECVI (CEVI)</w:t>
      </w:r>
    </w:p>
    <w:p w:rsidR="00000000" w:rsidDel="00000000" w:rsidP="00000000" w:rsidRDefault="00000000" w:rsidRPr="00000000" w14:paraId="00000018">
      <w:pPr>
        <w:spacing w:after="0" w:line="276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jc w:val="both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09:15 to 09:20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</w:t>
        <w:tab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Official photograph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jc w:val="both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09:20 to 09:45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Approval of the Annual Activity Report of the Committee of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ind w:left="1680" w:firstLine="0"/>
        <w:jc w:val="both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   Experts of the MESECVI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  <w:tab/>
        <w:tab/>
        <w:tab/>
        <w:t xml:space="preserve">   Debate</w:t>
      </w:r>
    </w:p>
    <w:p w:rsidR="00000000" w:rsidDel="00000000" w:rsidP="00000000" w:rsidRDefault="00000000" w:rsidRPr="00000000" w14:paraId="0000001E">
      <w:pPr>
        <w:spacing w:after="0" w:line="276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09:45 to 10:45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Report on Child Marriage and Early Unions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0" w:line="276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  <w:tab/>
        <w:tab/>
        <w:tab/>
        <w:tab/>
        <w:t xml:space="preserve">Debate</w:t>
      </w:r>
    </w:p>
    <w:p w:rsidR="00000000" w:rsidDel="00000000" w:rsidP="00000000" w:rsidRDefault="00000000" w:rsidRPr="00000000" w14:paraId="00000021">
      <w:pPr>
        <w:spacing w:after="0" w:line="276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ind w:left="2100" w:hanging="2100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10:45 to 11:45 </w:t>
        <w:tab/>
        <w:t xml:space="preserve">Recommendation No. 3 on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concept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of consent in cases of gender-based sexual violence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  <w:tab/>
        <w:tab/>
        <w:tab/>
        <w:tab/>
        <w:t xml:space="preserve">Debate</w:t>
      </w:r>
    </w:p>
    <w:p w:rsidR="00000000" w:rsidDel="00000000" w:rsidP="00000000" w:rsidRDefault="00000000" w:rsidRPr="00000000" w14:paraId="00000024">
      <w:pPr>
        <w:spacing w:after="0" w:line="276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76" w:lineRule="auto"/>
        <w:ind w:left="2100" w:hanging="2100"/>
        <w:jc w:val="both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11:45 to 12:45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Follow-up on the actions taken by the States Parties to the Belém do Pará Convention to Prevent, Punish and Eradicate Violence Against Women and girls within the framework of COVID-19 and its consideration as an emerging issue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76" w:lineRule="auto"/>
        <w:ind w:left="1680" w:firstLine="420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Debate</w:t>
      </w:r>
    </w:p>
    <w:p w:rsidR="00000000" w:rsidDel="00000000" w:rsidP="00000000" w:rsidRDefault="00000000" w:rsidRPr="00000000" w14:paraId="00000027">
      <w:pPr>
        <w:spacing w:after="0" w:line="276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jc w:val="both"/>
        <w:rPr>
          <w:rFonts w:ascii="Times New Roman" w:cs="Times New Roman" w:eastAsia="Times New Roman" w:hAnsi="Times New Roman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jc w:val="both"/>
        <w:rPr>
          <w:rFonts w:ascii="Times New Roman" w:cs="Times New Roman" w:eastAsia="Times New Roman" w:hAnsi="Times New Roman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vertAlign w:val="baseline"/>
          <w:rtl w:val="0"/>
        </w:rPr>
        <w:t xml:space="preserve">Wednesday, December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09:00 to 10:00 </w:t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Presentation of the Working Group and the Strategy for the </w:t>
        <w:tab/>
        <w:tab/>
        <w:tab/>
        <w:tab/>
        <w:tab/>
        <w:tab/>
        <w:t xml:space="preserve">English-speaking Caribbean Countries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76" w:lineRule="auto"/>
        <w:ind w:left="1680" w:firstLine="420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- Indicators for the Fourth Multilateral Evaluation Round</w:t>
      </w:r>
    </w:p>
    <w:p w:rsidR="00000000" w:rsidDel="00000000" w:rsidP="00000000" w:rsidRDefault="00000000" w:rsidRPr="00000000" w14:paraId="0000002D">
      <w:pPr>
        <w:spacing w:after="0" w:line="276" w:lineRule="auto"/>
        <w:ind w:left="2100" w:firstLine="0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- Strengthening of relationship with English-speaking Caribbean Countries</w:t>
      </w:r>
    </w:p>
    <w:p w:rsidR="00000000" w:rsidDel="00000000" w:rsidP="00000000" w:rsidRDefault="00000000" w:rsidRPr="00000000" w14:paraId="0000002E">
      <w:pPr>
        <w:spacing w:after="0" w:line="276" w:lineRule="auto"/>
        <w:ind w:left="1680" w:firstLine="420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- Definition of needs</w:t>
      </w:r>
    </w:p>
    <w:p w:rsidR="00000000" w:rsidDel="00000000" w:rsidP="00000000" w:rsidRDefault="00000000" w:rsidRPr="00000000" w14:paraId="0000002F">
      <w:pPr>
        <w:spacing w:after="0" w:line="276" w:lineRule="auto"/>
        <w:ind w:left="1680" w:firstLine="420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- Emerging issues:</w:t>
      </w:r>
    </w:p>
    <w:p w:rsidR="00000000" w:rsidDel="00000000" w:rsidP="00000000" w:rsidRDefault="00000000" w:rsidRPr="00000000" w14:paraId="00000030">
      <w:pPr>
        <w:spacing w:after="0" w:line="276" w:lineRule="auto"/>
        <w:ind w:left="2100" w:firstLine="420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Obstetric violence</w:t>
      </w:r>
    </w:p>
    <w:p w:rsidR="00000000" w:rsidDel="00000000" w:rsidP="00000000" w:rsidRDefault="00000000" w:rsidRPr="00000000" w14:paraId="00000031">
      <w:pPr>
        <w:spacing w:after="0" w:line="276" w:lineRule="auto"/>
        <w:ind w:left="2100" w:firstLine="420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Climate change and violence</w:t>
      </w:r>
    </w:p>
    <w:p w:rsidR="00000000" w:rsidDel="00000000" w:rsidP="00000000" w:rsidRDefault="00000000" w:rsidRPr="00000000" w14:paraId="00000032">
      <w:pPr>
        <w:spacing w:after="0" w:line="276" w:lineRule="auto"/>
        <w:ind w:left="2100" w:firstLine="420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Impact of COVID19</w:t>
      </w:r>
    </w:p>
    <w:p w:rsidR="00000000" w:rsidDel="00000000" w:rsidP="00000000" w:rsidRDefault="00000000" w:rsidRPr="00000000" w14:paraId="00000033">
      <w:pPr>
        <w:spacing w:after="0" w:line="276" w:lineRule="auto"/>
        <w:ind w:left="1680" w:firstLine="420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- Fundraising</w:t>
      </w:r>
    </w:p>
    <w:p w:rsidR="00000000" w:rsidDel="00000000" w:rsidP="00000000" w:rsidRDefault="00000000" w:rsidRPr="00000000" w14:paraId="00000034">
      <w:pPr>
        <w:spacing w:after="0" w:line="276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  <w:tab/>
        <w:tab/>
        <w:tab/>
        <w:tab/>
        <w:t xml:space="preserve">Debate</w:t>
      </w:r>
    </w:p>
    <w:p w:rsidR="00000000" w:rsidDel="00000000" w:rsidP="00000000" w:rsidRDefault="00000000" w:rsidRPr="00000000" w14:paraId="00000035">
      <w:pPr>
        <w:spacing w:after="0" w:line="276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76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10:00 to 10:20 </w:t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Special projects and strategic alliances of MESECVI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76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  <w:tab/>
        <w:tab/>
        <w:tab/>
        <w:tab/>
        <w:t xml:space="preserve">United Nations, European Union, Instituto Belisario Domínguez</w:t>
      </w:r>
    </w:p>
    <w:p w:rsidR="00000000" w:rsidDel="00000000" w:rsidP="00000000" w:rsidRDefault="00000000" w:rsidRPr="00000000" w14:paraId="00000038">
      <w:pPr>
        <w:spacing w:after="0" w:line="276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  <w:tab/>
        <w:tab/>
        <w:tab/>
        <w:tab/>
        <w:t xml:space="preserve">Exchange</w:t>
      </w:r>
    </w:p>
    <w:p w:rsidR="00000000" w:rsidDel="00000000" w:rsidP="00000000" w:rsidRDefault="00000000" w:rsidRPr="00000000" w14:paraId="00000039">
      <w:pPr>
        <w:spacing w:after="0" w:line="276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76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10:20 to 11:00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Follow-up to the Fourth Multilateral Evaluation Round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0" w:line="276" w:lineRule="auto"/>
        <w:ind w:left="2100" w:firstLine="0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- Diagnostic Reports in the framework of the Fourth Multilateral Evaluation Round</w:t>
      </w:r>
    </w:p>
    <w:p w:rsidR="00000000" w:rsidDel="00000000" w:rsidP="00000000" w:rsidRDefault="00000000" w:rsidRPr="00000000" w14:paraId="0000003C">
      <w:pPr>
        <w:spacing w:after="0" w:line="276" w:lineRule="auto"/>
        <w:ind w:left="1680" w:firstLine="420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- Assigning of working subgroups to produce National Reports</w:t>
      </w:r>
    </w:p>
    <w:p w:rsidR="00000000" w:rsidDel="00000000" w:rsidP="00000000" w:rsidRDefault="00000000" w:rsidRPr="00000000" w14:paraId="0000003D">
      <w:pPr>
        <w:spacing w:after="0" w:line="276" w:lineRule="auto"/>
        <w:ind w:left="1680" w:firstLine="420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- Integrated System of Automated Indicators </w:t>
      </w:r>
    </w:p>
    <w:p w:rsidR="00000000" w:rsidDel="00000000" w:rsidP="00000000" w:rsidRDefault="00000000" w:rsidRPr="00000000" w14:paraId="0000003E">
      <w:pPr>
        <w:spacing w:after="0" w:line="276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76" w:lineRule="auto"/>
        <w:jc w:val="both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11:00 to 11:15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Communication strategies and new technological tools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76" w:lineRule="auto"/>
        <w:jc w:val="both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76" w:lineRule="auto"/>
        <w:jc w:val="both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11:15 to 11:45 </w:t>
        <w:tab/>
        <w:tab/>
        <w:t xml:space="preserve">Election of new authorities of the Committee of Experts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76" w:lineRule="auto"/>
        <w:jc w:val="both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76" w:lineRule="auto"/>
        <w:jc w:val="both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11:45 - 12:30 </w:t>
        <w:tab/>
        <w:tab/>
        <w:t xml:space="preserve">Adoption of agreements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76" w:lineRule="auto"/>
        <w:jc w:val="both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76" w:lineRule="auto"/>
        <w:jc w:val="both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12:30 to 12:45 </w:t>
        <w:tab/>
        <w:tab/>
        <w:t xml:space="preserve">Other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76" w:lineRule="auto"/>
        <w:jc w:val="both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76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12:45 to 13:00 </w:t>
        <w:tab/>
        <w:tab/>
        <w:t xml:space="preserve">Closing </w:t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8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2">
      <w:start w:val="1"/>
      <w:numFmt w:val="bullet"/>
      <w:lvlText w:val="▪"/>
      <w:lvlJc w:val="left"/>
      <w:pPr>
        <w:ind w:left="42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9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57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64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71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8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85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CersblZn2hP9VffFxg5g11WPPw==">AMUW2mXds1ppFcoI0WdjYhpqVRAWtjjWA3qt74XIiIretF/71GDtoetcncayjiLLwxA4BIDCq1Byl94VT0GLBMkwwqIQfwF9FpnEeQnmc/9NZudr61Z8wkk=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E684DBF2FB84BB951F42A6B0FC861" ma:contentTypeVersion="2" ma:contentTypeDescription="Create a new document." ma:contentTypeScope="" ma:versionID="b0fdd02ef96913f27891a12c99dfe7b7">
  <xsd:schema xmlns:xsd="http://www.w3.org/2001/XMLSchema" xmlns:xs="http://www.w3.org/2001/XMLSchema" xmlns:p="http://schemas.microsoft.com/office/2006/metadata/properties" xmlns:ns1="http://schemas.microsoft.com/sharepoint/v3" xmlns:ns2="89f4cd83-a2d3-4405-9b45-6aff5241ff81" targetNamespace="http://schemas.microsoft.com/office/2006/metadata/properties" ma:root="true" ma:fieldsID="035ebb9a2f44faf05c70baa707822c4d" ns1:_="" ns2:_="">
    <xsd:import namespace="http://schemas.microsoft.com/sharepoint/v3"/>
    <xsd:import namespace="89f4cd83-a2d3-4405-9b45-6aff5241ff8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4cd83-a2d3-4405-9b45-6aff5241ff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491351B-FF70-4D05-A9E6-F54AFEA1C5AA}"/>
</file>

<file path=customXML/itemProps3.xml><?xml version="1.0" encoding="utf-8"?>
<ds:datastoreItem xmlns:ds="http://schemas.openxmlformats.org/officeDocument/2006/customXml" ds:itemID="{659359E1-3F65-4AFC-BFA0-F9E8894ED00B}"/>
</file>

<file path=customXML/itemProps4.xml><?xml version="1.0" encoding="utf-8"?>
<ds:datastoreItem xmlns:ds="http://schemas.openxmlformats.org/officeDocument/2006/customXml" ds:itemID="{6CD8E45B-377C-4DA2-805D-A50C5E7C330E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2021-12-07T13:01:00Z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3082-11.2.0.8991</vt:lpwstr>
  </property>
  <property fmtid="{D5CDD505-2E9C-101B-9397-08002B2CF9AE}" pid="3" name="ContentTypeId">
    <vt:lpwstr>0x0101009E8E684DBF2FB84BB951F42A6B0FC861</vt:lpwstr>
  </property>
  <property fmtid="{D5CDD505-2E9C-101B-9397-08002B2CF9AE}" pid="4" name="PublishingExpirationDate">
    <vt:lpstr/>
  </property>
  <property fmtid="{D5CDD505-2E9C-101B-9397-08002B2CF9AE}" pid="5" name="PublishingStartDate">
    <vt:lpstr/>
  </property>
</Properties>
</file>